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6E7F1D" w:rsidRPr="0026093A" w:rsidRDefault="0026093A" w:rsidP="0026093A">
      <w:pPr>
        <w:spacing w:line="480" w:lineRule="auto"/>
        <w:ind w:firstLine="720"/>
        <w:rPr>
          <w:rFonts w:ascii="Times New Roman" w:eastAsia="Times New Roman" w:hAnsi="Times New Roman" w:cs="Times New Roman"/>
          <w:sz w:val="24"/>
          <w:szCs w:val="24"/>
        </w:rPr>
      </w:pPr>
      <w:r w:rsidRPr="0026093A">
        <w:rPr>
          <w:rFonts w:ascii="Times New Roman" w:eastAsia="Times New Roman" w:hAnsi="Times New Roman" w:cs="Times New Roman"/>
          <w:sz w:val="24"/>
          <w:szCs w:val="24"/>
        </w:rPr>
        <w:t>When substance abuse occurs on a continuum it refers to different stages of drug use and that an individual may choose to remain stable at a certain stage or move on to a different stage. For example, there is the stage of beneficial use such as prescribed</w:t>
      </w:r>
      <w:r w:rsidRPr="0026093A">
        <w:rPr>
          <w:rFonts w:ascii="Times New Roman" w:eastAsia="Times New Roman" w:hAnsi="Times New Roman" w:cs="Times New Roman"/>
          <w:sz w:val="24"/>
          <w:szCs w:val="24"/>
        </w:rPr>
        <w:t xml:space="preserve"> medications that are primarily utilized for health reasons. At this stage, it is possible for an individual to consume wine, tobacco, or coffee in moderation as a way to relax or social benefit. Secondly, there is the stage of no use at all. The reasons c</w:t>
      </w:r>
      <w:r w:rsidRPr="0026093A">
        <w:rPr>
          <w:rFonts w:ascii="Times New Roman" w:eastAsia="Times New Roman" w:hAnsi="Times New Roman" w:cs="Times New Roman"/>
          <w:sz w:val="24"/>
          <w:szCs w:val="24"/>
        </w:rPr>
        <w:t>ould be there is no need for it, personal choice, religious or cultural beliefs. Moving forward, experimental use is the stage where an individual first tries a drug or uses a drug a couple of times out of the week out of curiosity/peer pressure. Then ther</w:t>
      </w:r>
      <w:r w:rsidRPr="0026093A">
        <w:rPr>
          <w:rFonts w:ascii="Times New Roman" w:eastAsia="Times New Roman" w:hAnsi="Times New Roman" w:cs="Times New Roman"/>
          <w:sz w:val="24"/>
          <w:szCs w:val="24"/>
        </w:rPr>
        <w:t>e is occasional/social use where someone uses drugs three times a month but does not use it in an excessive manner. At the stage of regular use, the use of drugs becomes weekly or daily. Abuse or problematic use, an individual begins to use drugs excessive</w:t>
      </w:r>
      <w:r w:rsidRPr="0026093A">
        <w:rPr>
          <w:rFonts w:ascii="Times New Roman" w:eastAsia="Times New Roman" w:hAnsi="Times New Roman" w:cs="Times New Roman"/>
          <w:sz w:val="24"/>
          <w:szCs w:val="24"/>
        </w:rPr>
        <w:t>ly, uses higher doses, or try stronger drugs and it becomes a habit or pattern of substance use. Lastly, addiction or dependency is when an individual cannot predict or control drug use, extreme intoxication, and unthinkable methods of using drugs become p</w:t>
      </w:r>
      <w:r w:rsidRPr="0026093A">
        <w:rPr>
          <w:rFonts w:ascii="Times New Roman" w:eastAsia="Times New Roman" w:hAnsi="Times New Roman" w:cs="Times New Roman"/>
          <w:sz w:val="24"/>
          <w:szCs w:val="24"/>
        </w:rPr>
        <w:t>ossible. I accept this idea when it comes to the substance abuse continuum. I can see how people choose to stay in one stage and how a person can move on to a different stage and possibly even skip stages. However, I believe that when someone gets to the s</w:t>
      </w:r>
      <w:r w:rsidRPr="0026093A">
        <w:rPr>
          <w:rFonts w:ascii="Times New Roman" w:eastAsia="Times New Roman" w:hAnsi="Times New Roman" w:cs="Times New Roman"/>
          <w:sz w:val="24"/>
          <w:szCs w:val="24"/>
        </w:rPr>
        <w:t xml:space="preserve">tage of regular use it becomes easier to advance to more severe stages of drug use. </w:t>
      </w:r>
    </w:p>
    <w:p w14:paraId="00000002" w14:textId="77777777" w:rsidR="006E7F1D" w:rsidRPr="0026093A" w:rsidRDefault="0026093A" w:rsidP="0026093A">
      <w:pPr>
        <w:spacing w:line="480" w:lineRule="auto"/>
        <w:ind w:firstLine="720"/>
        <w:rPr>
          <w:rFonts w:ascii="Times New Roman" w:eastAsia="Times New Roman" w:hAnsi="Times New Roman" w:cs="Times New Roman"/>
          <w:sz w:val="24"/>
          <w:szCs w:val="24"/>
        </w:rPr>
      </w:pPr>
      <w:r w:rsidRPr="0026093A">
        <w:rPr>
          <w:rFonts w:ascii="Times New Roman" w:eastAsia="Times New Roman" w:hAnsi="Times New Roman" w:cs="Times New Roman"/>
          <w:sz w:val="24"/>
          <w:szCs w:val="24"/>
        </w:rPr>
        <w:t xml:space="preserve">According to Doweiko (2014), drug use has shown to cost the global economy $880 billion a year. Alcohol use is responsible for 10-11% of all deaths each year as it brings </w:t>
      </w:r>
      <w:r w:rsidRPr="0026093A">
        <w:rPr>
          <w:rFonts w:ascii="Times New Roman" w:eastAsia="Times New Roman" w:hAnsi="Times New Roman" w:cs="Times New Roman"/>
          <w:sz w:val="24"/>
          <w:szCs w:val="24"/>
        </w:rPr>
        <w:t xml:space="preserve">alcohol-related premature death such as liver failure and playing a factor in vehicle accidents. Individuals that continue to abuse alcohol do not just cause awful effects to the </w:t>
      </w:r>
      <w:proofErr w:type="gramStart"/>
      <w:r w:rsidRPr="0026093A">
        <w:rPr>
          <w:rFonts w:ascii="Times New Roman" w:eastAsia="Times New Roman" w:hAnsi="Times New Roman" w:cs="Times New Roman"/>
          <w:sz w:val="24"/>
          <w:szCs w:val="24"/>
        </w:rPr>
        <w:t>body</w:t>
      </w:r>
      <w:proofErr w:type="gramEnd"/>
      <w:r w:rsidRPr="0026093A">
        <w:rPr>
          <w:rFonts w:ascii="Times New Roman" w:eastAsia="Times New Roman" w:hAnsi="Times New Roman" w:cs="Times New Roman"/>
          <w:sz w:val="24"/>
          <w:szCs w:val="24"/>
        </w:rPr>
        <w:t xml:space="preserve"> but it also begins to affect the family around that alcoholic dependent.</w:t>
      </w:r>
      <w:r w:rsidRPr="0026093A">
        <w:rPr>
          <w:rFonts w:ascii="Times New Roman" w:eastAsia="Times New Roman" w:hAnsi="Times New Roman" w:cs="Times New Roman"/>
          <w:sz w:val="24"/>
          <w:szCs w:val="24"/>
        </w:rPr>
        <w:t xml:space="preserve"> It is evident that alcohol over recent years has </w:t>
      </w:r>
      <w:r w:rsidRPr="0026093A">
        <w:rPr>
          <w:rFonts w:ascii="Times New Roman" w:eastAsia="Times New Roman" w:hAnsi="Times New Roman" w:cs="Times New Roman"/>
          <w:sz w:val="24"/>
          <w:szCs w:val="24"/>
        </w:rPr>
        <w:lastRenderedPageBreak/>
        <w:t>affected many lives in different ways. Cocaine, Heroin, Methamphetamine, etc. are all common substances that people know are deadly drugs, but do most people realize that alcohol is known to be just as of a</w:t>
      </w:r>
      <w:r w:rsidRPr="0026093A">
        <w:rPr>
          <w:rFonts w:ascii="Times New Roman" w:eastAsia="Times New Roman" w:hAnsi="Times New Roman" w:cs="Times New Roman"/>
          <w:sz w:val="24"/>
          <w:szCs w:val="24"/>
        </w:rPr>
        <w:t xml:space="preserve"> fatal drug as all other drugs out there? According to Doweiko (2014) in the United States, alcohol dependence ranks third as the most common cause of preventable death.</w:t>
      </w:r>
      <w:r w:rsidRPr="0026093A">
        <w:rPr>
          <w:rFonts w:ascii="Times New Roman" w:eastAsia="Courier New" w:hAnsi="Times New Roman" w:cs="Times New Roman"/>
          <w:sz w:val="24"/>
          <w:szCs w:val="24"/>
        </w:rPr>
        <w:t xml:space="preserve"> </w:t>
      </w:r>
      <w:r w:rsidRPr="0026093A">
        <w:rPr>
          <w:rFonts w:ascii="Times New Roman" w:eastAsia="Times New Roman" w:hAnsi="Times New Roman" w:cs="Times New Roman"/>
          <w:sz w:val="24"/>
          <w:szCs w:val="24"/>
        </w:rPr>
        <w:t>Amin-</w:t>
      </w:r>
      <w:proofErr w:type="spellStart"/>
      <w:r w:rsidRPr="0026093A">
        <w:rPr>
          <w:rFonts w:ascii="Times New Roman" w:eastAsia="Times New Roman" w:hAnsi="Times New Roman" w:cs="Times New Roman"/>
          <w:sz w:val="24"/>
          <w:szCs w:val="24"/>
        </w:rPr>
        <w:t>Esmaeili</w:t>
      </w:r>
      <w:proofErr w:type="spellEnd"/>
      <w:r w:rsidRPr="0026093A">
        <w:rPr>
          <w:rFonts w:ascii="Times New Roman" w:eastAsia="Times New Roman" w:hAnsi="Times New Roman" w:cs="Times New Roman"/>
          <w:sz w:val="24"/>
          <w:szCs w:val="24"/>
        </w:rPr>
        <w:t xml:space="preserve"> et al (2017) supports that illegal acts regarding drug use lead to fines</w:t>
      </w:r>
      <w:r w:rsidRPr="0026093A">
        <w:rPr>
          <w:rFonts w:ascii="Times New Roman" w:eastAsia="Times New Roman" w:hAnsi="Times New Roman" w:cs="Times New Roman"/>
          <w:sz w:val="24"/>
          <w:szCs w:val="24"/>
        </w:rPr>
        <w:t xml:space="preserve"> and incarceration. Other costs of substance use disorders include the number of days out of work due to mental/drug problems, hospitalizations, receiving care, funeral costs, and leaving a financial burden to family/friends.</w:t>
      </w:r>
    </w:p>
    <w:p w14:paraId="00000003" w14:textId="77777777" w:rsidR="006E7F1D" w:rsidRPr="0026093A" w:rsidRDefault="0026093A" w:rsidP="0026093A">
      <w:pPr>
        <w:spacing w:line="480" w:lineRule="auto"/>
        <w:ind w:firstLine="720"/>
        <w:rPr>
          <w:rFonts w:ascii="Times New Roman" w:eastAsia="Times New Roman" w:hAnsi="Times New Roman" w:cs="Times New Roman"/>
          <w:sz w:val="24"/>
          <w:szCs w:val="24"/>
        </w:rPr>
      </w:pPr>
      <w:r w:rsidRPr="0026093A">
        <w:rPr>
          <w:rFonts w:ascii="Times New Roman" w:eastAsia="Times New Roman" w:hAnsi="Times New Roman" w:cs="Times New Roman"/>
          <w:sz w:val="24"/>
          <w:szCs w:val="24"/>
        </w:rPr>
        <w:t xml:space="preserve">According to Fogel &amp; </w:t>
      </w:r>
      <w:proofErr w:type="spellStart"/>
      <w:r w:rsidRPr="0026093A">
        <w:rPr>
          <w:rFonts w:ascii="Times New Roman" w:eastAsia="Times New Roman" w:hAnsi="Times New Roman" w:cs="Times New Roman"/>
          <w:sz w:val="24"/>
          <w:szCs w:val="24"/>
        </w:rPr>
        <w:t>Shlivko</w:t>
      </w:r>
      <w:proofErr w:type="spellEnd"/>
      <w:r w:rsidRPr="0026093A">
        <w:rPr>
          <w:rFonts w:ascii="Times New Roman" w:eastAsia="Times New Roman" w:hAnsi="Times New Roman" w:cs="Times New Roman"/>
          <w:sz w:val="24"/>
          <w:szCs w:val="24"/>
        </w:rPr>
        <w:t xml:space="preserve"> (</w:t>
      </w:r>
      <w:r w:rsidRPr="0026093A">
        <w:rPr>
          <w:rFonts w:ascii="Times New Roman" w:eastAsia="Times New Roman" w:hAnsi="Times New Roman" w:cs="Times New Roman"/>
          <w:sz w:val="24"/>
          <w:szCs w:val="24"/>
        </w:rPr>
        <w:t>2016), social media can serve as a venue for communicating instances of tobacco use, illegal drug use, and prescription drug misuse. When it comes to social media and substance abuse I believe that it is underreported considering it is mostly encouraged. M</w:t>
      </w:r>
      <w:r w:rsidRPr="0026093A">
        <w:rPr>
          <w:rFonts w:ascii="Times New Roman" w:eastAsia="Times New Roman" w:hAnsi="Times New Roman" w:cs="Times New Roman"/>
          <w:sz w:val="24"/>
          <w:szCs w:val="24"/>
        </w:rPr>
        <w:t xml:space="preserve">ost reality televisions show whether or live television or Netflix has content that endorses drug use. Fogel &amp; </w:t>
      </w:r>
      <w:proofErr w:type="spellStart"/>
      <w:r w:rsidRPr="0026093A">
        <w:rPr>
          <w:rFonts w:ascii="Times New Roman" w:eastAsia="Times New Roman" w:hAnsi="Times New Roman" w:cs="Times New Roman"/>
          <w:sz w:val="24"/>
          <w:szCs w:val="24"/>
        </w:rPr>
        <w:t>Shlivko</w:t>
      </w:r>
      <w:proofErr w:type="spellEnd"/>
      <w:r w:rsidRPr="0026093A">
        <w:rPr>
          <w:rFonts w:ascii="Times New Roman" w:eastAsia="Times New Roman" w:hAnsi="Times New Roman" w:cs="Times New Roman"/>
          <w:sz w:val="24"/>
          <w:szCs w:val="24"/>
        </w:rPr>
        <w:t xml:space="preserve"> (2016) state that in a television show called </w:t>
      </w:r>
      <w:r w:rsidRPr="0026093A">
        <w:rPr>
          <w:rFonts w:ascii="Times New Roman" w:eastAsia="Times New Roman" w:hAnsi="Times New Roman" w:cs="Times New Roman"/>
          <w:i/>
          <w:sz w:val="24"/>
          <w:szCs w:val="24"/>
        </w:rPr>
        <w:t xml:space="preserve">The </w:t>
      </w:r>
      <w:proofErr w:type="spellStart"/>
      <w:r w:rsidRPr="0026093A">
        <w:rPr>
          <w:rFonts w:ascii="Times New Roman" w:eastAsia="Times New Roman" w:hAnsi="Times New Roman" w:cs="Times New Roman"/>
          <w:i/>
          <w:sz w:val="24"/>
          <w:szCs w:val="24"/>
        </w:rPr>
        <w:t>Osbournes</w:t>
      </w:r>
      <w:proofErr w:type="spellEnd"/>
      <w:r w:rsidRPr="0026093A">
        <w:rPr>
          <w:rFonts w:ascii="Times New Roman" w:eastAsia="Times New Roman" w:hAnsi="Times New Roman" w:cs="Times New Roman"/>
          <w:i/>
          <w:sz w:val="24"/>
          <w:szCs w:val="24"/>
        </w:rPr>
        <w:t xml:space="preserve"> </w:t>
      </w:r>
      <w:r w:rsidRPr="0026093A">
        <w:rPr>
          <w:rFonts w:ascii="Times New Roman" w:eastAsia="Times New Roman" w:hAnsi="Times New Roman" w:cs="Times New Roman"/>
          <w:sz w:val="24"/>
          <w:szCs w:val="24"/>
        </w:rPr>
        <w:t>there were both tobacco and alcohol use endorsements. Various shows on televi</w:t>
      </w:r>
      <w:r w:rsidRPr="0026093A">
        <w:rPr>
          <w:rFonts w:ascii="Times New Roman" w:eastAsia="Times New Roman" w:hAnsi="Times New Roman" w:cs="Times New Roman"/>
          <w:sz w:val="24"/>
          <w:szCs w:val="24"/>
        </w:rPr>
        <w:t>sion portray alcohol and drug use as harmless and a way to socialize. At the end of the day, television shows it is about giving people something entertaining to watch and to gain profit. However, young adults and sometimes children watch these shows and c</w:t>
      </w:r>
      <w:r w:rsidRPr="0026093A">
        <w:rPr>
          <w:rFonts w:ascii="Times New Roman" w:eastAsia="Times New Roman" w:hAnsi="Times New Roman" w:cs="Times New Roman"/>
          <w:sz w:val="24"/>
          <w:szCs w:val="24"/>
        </w:rPr>
        <w:t xml:space="preserve">an be negatively influenced. I do not think that social media blows substance </w:t>
      </w:r>
      <w:proofErr w:type="gramStart"/>
      <w:r w:rsidRPr="0026093A">
        <w:rPr>
          <w:rFonts w:ascii="Times New Roman" w:eastAsia="Times New Roman" w:hAnsi="Times New Roman" w:cs="Times New Roman"/>
          <w:sz w:val="24"/>
          <w:szCs w:val="24"/>
        </w:rPr>
        <w:t>abuse</w:t>
      </w:r>
      <w:proofErr w:type="gramEnd"/>
      <w:r w:rsidRPr="0026093A">
        <w:rPr>
          <w:rFonts w:ascii="Times New Roman" w:eastAsia="Times New Roman" w:hAnsi="Times New Roman" w:cs="Times New Roman"/>
          <w:sz w:val="24"/>
          <w:szCs w:val="24"/>
        </w:rPr>
        <w:t xml:space="preserve"> out of proportion for me it is quite the opposite as I feel it is not talked about enough.</w:t>
      </w:r>
    </w:p>
    <w:p w14:paraId="00000004" w14:textId="77777777" w:rsidR="006E7F1D" w:rsidRPr="0026093A" w:rsidRDefault="006E7F1D" w:rsidP="0026093A">
      <w:pPr>
        <w:spacing w:line="480" w:lineRule="auto"/>
        <w:ind w:firstLine="720"/>
        <w:rPr>
          <w:rFonts w:ascii="Times New Roman" w:eastAsia="Times New Roman" w:hAnsi="Times New Roman" w:cs="Times New Roman"/>
          <w:sz w:val="24"/>
          <w:szCs w:val="24"/>
        </w:rPr>
      </w:pPr>
    </w:p>
    <w:p w14:paraId="00000005" w14:textId="77777777" w:rsidR="006E7F1D" w:rsidRPr="0026093A" w:rsidRDefault="006E7F1D" w:rsidP="0026093A">
      <w:pPr>
        <w:spacing w:line="480" w:lineRule="auto"/>
        <w:ind w:firstLine="720"/>
        <w:rPr>
          <w:rFonts w:ascii="Times New Roman" w:eastAsia="Times New Roman" w:hAnsi="Times New Roman" w:cs="Times New Roman"/>
          <w:sz w:val="24"/>
          <w:szCs w:val="24"/>
        </w:rPr>
      </w:pPr>
    </w:p>
    <w:p w14:paraId="00000008" w14:textId="30E0985A" w:rsidR="006E7F1D" w:rsidRDefault="006E7F1D" w:rsidP="0026093A">
      <w:pPr>
        <w:spacing w:line="480" w:lineRule="auto"/>
        <w:rPr>
          <w:rFonts w:ascii="Times New Roman" w:eastAsia="Times New Roman" w:hAnsi="Times New Roman" w:cs="Times New Roman"/>
          <w:sz w:val="24"/>
          <w:szCs w:val="24"/>
        </w:rPr>
      </w:pPr>
    </w:p>
    <w:p w14:paraId="3341950E" w14:textId="77777777" w:rsidR="0026093A" w:rsidRPr="0026093A" w:rsidRDefault="0026093A" w:rsidP="0026093A">
      <w:pPr>
        <w:spacing w:line="480" w:lineRule="auto"/>
        <w:rPr>
          <w:rFonts w:ascii="Times New Roman" w:eastAsia="Times New Roman" w:hAnsi="Times New Roman" w:cs="Times New Roman"/>
          <w:sz w:val="24"/>
          <w:szCs w:val="24"/>
        </w:rPr>
      </w:pPr>
      <w:bookmarkStart w:id="0" w:name="_GoBack"/>
      <w:bookmarkEnd w:id="0"/>
    </w:p>
    <w:p w14:paraId="00000009" w14:textId="055BE158" w:rsidR="006E7F1D" w:rsidRPr="0026093A" w:rsidRDefault="0026093A" w:rsidP="0026093A">
      <w:pPr>
        <w:spacing w:line="48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References</w:t>
      </w:r>
    </w:p>
    <w:p w14:paraId="0000000A" w14:textId="77777777" w:rsidR="006E7F1D" w:rsidRPr="0026093A" w:rsidRDefault="0026093A" w:rsidP="0026093A">
      <w:pPr>
        <w:spacing w:line="480" w:lineRule="auto"/>
        <w:ind w:firstLine="720"/>
        <w:rPr>
          <w:rFonts w:ascii="Times New Roman" w:eastAsia="Times New Roman" w:hAnsi="Times New Roman" w:cs="Times New Roman"/>
          <w:sz w:val="24"/>
          <w:szCs w:val="24"/>
        </w:rPr>
      </w:pPr>
      <w:r w:rsidRPr="0026093A">
        <w:rPr>
          <w:rFonts w:ascii="Times New Roman" w:hAnsi="Times New Roman" w:cs="Times New Roman"/>
          <w:color w:val="333333"/>
          <w:sz w:val="24"/>
          <w:szCs w:val="24"/>
          <w:shd w:val="clear" w:color="auto" w:fill="F5F5F5"/>
        </w:rPr>
        <w:t>Amin-</w:t>
      </w:r>
      <w:proofErr w:type="spellStart"/>
      <w:r w:rsidRPr="0026093A">
        <w:rPr>
          <w:rFonts w:ascii="Times New Roman" w:hAnsi="Times New Roman" w:cs="Times New Roman"/>
          <w:color w:val="333333"/>
          <w:sz w:val="24"/>
          <w:szCs w:val="24"/>
          <w:shd w:val="clear" w:color="auto" w:fill="F5F5F5"/>
        </w:rPr>
        <w:t>Esmaeili</w:t>
      </w:r>
      <w:proofErr w:type="spellEnd"/>
      <w:r w:rsidRPr="0026093A">
        <w:rPr>
          <w:rFonts w:ascii="Times New Roman" w:hAnsi="Times New Roman" w:cs="Times New Roman"/>
          <w:color w:val="333333"/>
          <w:sz w:val="24"/>
          <w:szCs w:val="24"/>
          <w:shd w:val="clear" w:color="auto" w:fill="F5F5F5"/>
        </w:rPr>
        <w:t xml:space="preserve">, M., </w:t>
      </w:r>
      <w:proofErr w:type="spellStart"/>
      <w:r w:rsidRPr="0026093A">
        <w:rPr>
          <w:rFonts w:ascii="Times New Roman" w:hAnsi="Times New Roman" w:cs="Times New Roman"/>
          <w:color w:val="333333"/>
          <w:sz w:val="24"/>
          <w:szCs w:val="24"/>
          <w:shd w:val="clear" w:color="auto" w:fill="F5F5F5"/>
        </w:rPr>
        <w:t>Hefazi</w:t>
      </w:r>
      <w:proofErr w:type="spellEnd"/>
      <w:r w:rsidRPr="0026093A">
        <w:rPr>
          <w:rFonts w:ascii="Times New Roman" w:hAnsi="Times New Roman" w:cs="Times New Roman"/>
          <w:color w:val="333333"/>
          <w:sz w:val="24"/>
          <w:szCs w:val="24"/>
          <w:shd w:val="clear" w:color="auto" w:fill="F5F5F5"/>
        </w:rPr>
        <w:t xml:space="preserve">, M., </w:t>
      </w:r>
      <w:proofErr w:type="spellStart"/>
      <w:r w:rsidRPr="0026093A">
        <w:rPr>
          <w:rFonts w:ascii="Times New Roman" w:hAnsi="Times New Roman" w:cs="Times New Roman"/>
          <w:color w:val="333333"/>
          <w:sz w:val="24"/>
          <w:szCs w:val="24"/>
          <w:shd w:val="clear" w:color="auto" w:fill="F5F5F5"/>
        </w:rPr>
        <w:t>Radgoodarzi</w:t>
      </w:r>
      <w:proofErr w:type="spellEnd"/>
      <w:r w:rsidRPr="0026093A">
        <w:rPr>
          <w:rFonts w:ascii="Times New Roman" w:hAnsi="Times New Roman" w:cs="Times New Roman"/>
          <w:color w:val="333333"/>
          <w:sz w:val="24"/>
          <w:szCs w:val="24"/>
          <w:shd w:val="clear" w:color="auto" w:fill="F5F5F5"/>
        </w:rPr>
        <w:t xml:space="preserve">, R., </w:t>
      </w:r>
      <w:proofErr w:type="spellStart"/>
      <w:r w:rsidRPr="0026093A">
        <w:rPr>
          <w:rFonts w:ascii="Times New Roman" w:hAnsi="Times New Roman" w:cs="Times New Roman"/>
          <w:color w:val="333333"/>
          <w:sz w:val="24"/>
          <w:szCs w:val="24"/>
          <w:shd w:val="clear" w:color="auto" w:fill="F5F5F5"/>
        </w:rPr>
        <w:t>Motevalian</w:t>
      </w:r>
      <w:proofErr w:type="spellEnd"/>
      <w:r w:rsidRPr="0026093A">
        <w:rPr>
          <w:rFonts w:ascii="Times New Roman" w:hAnsi="Times New Roman" w:cs="Times New Roman"/>
          <w:color w:val="333333"/>
          <w:sz w:val="24"/>
          <w:szCs w:val="24"/>
          <w:shd w:val="clear" w:color="auto" w:fill="F5F5F5"/>
        </w:rPr>
        <w:t>, A., Sharifi, V.</w:t>
      </w:r>
      <w:r w:rsidRPr="0026093A">
        <w:rPr>
          <w:rFonts w:ascii="Times New Roman" w:hAnsi="Times New Roman" w:cs="Times New Roman"/>
          <w:color w:val="333333"/>
          <w:sz w:val="24"/>
          <w:szCs w:val="24"/>
          <w:shd w:val="clear" w:color="auto" w:fill="F5F5F5"/>
        </w:rPr>
        <w:t xml:space="preserve">, </w:t>
      </w:r>
      <w:proofErr w:type="spellStart"/>
      <w:r w:rsidRPr="0026093A">
        <w:rPr>
          <w:rFonts w:ascii="Times New Roman" w:hAnsi="Times New Roman" w:cs="Times New Roman"/>
          <w:color w:val="333333"/>
          <w:sz w:val="24"/>
          <w:szCs w:val="24"/>
          <w:shd w:val="clear" w:color="auto" w:fill="F5F5F5"/>
        </w:rPr>
        <w:t>Hajebi</w:t>
      </w:r>
      <w:proofErr w:type="spellEnd"/>
      <w:r w:rsidRPr="0026093A">
        <w:rPr>
          <w:rFonts w:ascii="Times New Roman" w:hAnsi="Times New Roman" w:cs="Times New Roman"/>
          <w:color w:val="333333"/>
          <w:sz w:val="24"/>
          <w:szCs w:val="24"/>
          <w:shd w:val="clear" w:color="auto" w:fill="F5F5F5"/>
        </w:rPr>
        <w:t>, A., &amp; Rahimi-</w:t>
      </w:r>
      <w:proofErr w:type="spellStart"/>
      <w:r w:rsidRPr="0026093A">
        <w:rPr>
          <w:rFonts w:ascii="Times New Roman" w:hAnsi="Times New Roman" w:cs="Times New Roman"/>
          <w:color w:val="333333"/>
          <w:sz w:val="24"/>
          <w:szCs w:val="24"/>
          <w:shd w:val="clear" w:color="auto" w:fill="F5F5F5"/>
        </w:rPr>
        <w:t>Movaghar</w:t>
      </w:r>
      <w:proofErr w:type="spellEnd"/>
      <w:r w:rsidRPr="0026093A">
        <w:rPr>
          <w:rFonts w:ascii="Times New Roman" w:hAnsi="Times New Roman" w:cs="Times New Roman"/>
          <w:color w:val="333333"/>
          <w:sz w:val="24"/>
          <w:szCs w:val="24"/>
          <w:shd w:val="clear" w:color="auto" w:fill="F5F5F5"/>
        </w:rPr>
        <w:t xml:space="preserve">, A. (2017). Out-of-pocket cost of drug abuse consequences: results from Iranian National Mental Health Survey. </w:t>
      </w:r>
      <w:r w:rsidRPr="0026093A">
        <w:rPr>
          <w:rFonts w:ascii="Times New Roman" w:hAnsi="Times New Roman" w:cs="Times New Roman"/>
          <w:i/>
          <w:color w:val="333333"/>
          <w:sz w:val="24"/>
          <w:szCs w:val="24"/>
          <w:shd w:val="clear" w:color="auto" w:fill="F5F5F5"/>
        </w:rPr>
        <w:t>Eastern Mediterranean Health Journal</w:t>
      </w:r>
      <w:r w:rsidRPr="0026093A">
        <w:rPr>
          <w:rFonts w:ascii="Times New Roman" w:hAnsi="Times New Roman" w:cs="Times New Roman"/>
          <w:color w:val="333333"/>
          <w:sz w:val="24"/>
          <w:szCs w:val="24"/>
          <w:shd w:val="clear" w:color="auto" w:fill="F5F5F5"/>
        </w:rPr>
        <w:t xml:space="preserve">, </w:t>
      </w:r>
      <w:r w:rsidRPr="0026093A">
        <w:rPr>
          <w:rFonts w:ascii="Times New Roman" w:hAnsi="Times New Roman" w:cs="Times New Roman"/>
          <w:i/>
          <w:color w:val="333333"/>
          <w:sz w:val="24"/>
          <w:szCs w:val="24"/>
          <w:shd w:val="clear" w:color="auto" w:fill="F5F5F5"/>
        </w:rPr>
        <w:t>23</w:t>
      </w:r>
      <w:r w:rsidRPr="0026093A">
        <w:rPr>
          <w:rFonts w:ascii="Times New Roman" w:hAnsi="Times New Roman" w:cs="Times New Roman"/>
          <w:color w:val="333333"/>
          <w:sz w:val="24"/>
          <w:szCs w:val="24"/>
          <w:shd w:val="clear" w:color="auto" w:fill="F5F5F5"/>
        </w:rPr>
        <w:t>(3), 150–160.</w:t>
      </w:r>
    </w:p>
    <w:p w14:paraId="0000000B" w14:textId="77777777" w:rsidR="006E7F1D" w:rsidRPr="0026093A" w:rsidRDefault="0026093A" w:rsidP="0026093A">
      <w:pPr>
        <w:spacing w:line="480" w:lineRule="auto"/>
        <w:ind w:firstLine="720"/>
        <w:rPr>
          <w:rFonts w:ascii="Times New Roman" w:eastAsia="Verdana" w:hAnsi="Times New Roman" w:cs="Times New Roman"/>
          <w:color w:val="494C4E"/>
          <w:sz w:val="24"/>
          <w:szCs w:val="24"/>
        </w:rPr>
      </w:pPr>
      <w:r w:rsidRPr="0026093A">
        <w:rPr>
          <w:rFonts w:ascii="Times New Roman" w:eastAsia="Verdana" w:hAnsi="Times New Roman" w:cs="Times New Roman"/>
          <w:color w:val="494C4E"/>
          <w:sz w:val="24"/>
          <w:szCs w:val="24"/>
        </w:rPr>
        <w:t xml:space="preserve">Doweiko, H. E. (2014). </w:t>
      </w:r>
      <w:r w:rsidRPr="0026093A">
        <w:rPr>
          <w:rFonts w:ascii="Times New Roman" w:eastAsia="Verdana" w:hAnsi="Times New Roman" w:cs="Times New Roman"/>
          <w:i/>
          <w:color w:val="494C4E"/>
          <w:sz w:val="24"/>
          <w:szCs w:val="24"/>
        </w:rPr>
        <w:t>Concepts of chemical dependency</w:t>
      </w:r>
      <w:r w:rsidRPr="0026093A">
        <w:rPr>
          <w:rFonts w:ascii="Times New Roman" w:eastAsia="Verdana" w:hAnsi="Times New Roman" w:cs="Times New Roman"/>
          <w:color w:val="494C4E"/>
          <w:sz w:val="24"/>
          <w:szCs w:val="24"/>
        </w:rPr>
        <w:t xml:space="preserve"> (9th</w:t>
      </w:r>
      <w:r w:rsidRPr="0026093A">
        <w:rPr>
          <w:rFonts w:ascii="Times New Roman" w:eastAsia="Verdana" w:hAnsi="Times New Roman" w:cs="Times New Roman"/>
          <w:color w:val="494C4E"/>
          <w:sz w:val="24"/>
          <w:szCs w:val="24"/>
        </w:rPr>
        <w:t xml:space="preserve"> ed.). Bellevue, WA: Cengage Learning.</w:t>
      </w:r>
    </w:p>
    <w:p w14:paraId="0000000C" w14:textId="77777777" w:rsidR="006E7F1D" w:rsidRPr="0026093A" w:rsidRDefault="0026093A" w:rsidP="0026093A">
      <w:pPr>
        <w:spacing w:line="480" w:lineRule="auto"/>
        <w:ind w:firstLine="720"/>
        <w:rPr>
          <w:rFonts w:ascii="Times New Roman" w:hAnsi="Times New Roman" w:cs="Times New Roman"/>
          <w:color w:val="333333"/>
          <w:sz w:val="24"/>
          <w:szCs w:val="24"/>
          <w:shd w:val="clear" w:color="auto" w:fill="F5F5F5"/>
        </w:rPr>
      </w:pPr>
      <w:r w:rsidRPr="0026093A">
        <w:rPr>
          <w:rFonts w:ascii="Times New Roman" w:hAnsi="Times New Roman" w:cs="Times New Roman"/>
          <w:color w:val="333333"/>
          <w:sz w:val="24"/>
          <w:szCs w:val="24"/>
          <w:shd w:val="clear" w:color="auto" w:fill="F5F5F5"/>
        </w:rPr>
        <w:t xml:space="preserve">Fogel, J., &amp; </w:t>
      </w:r>
      <w:proofErr w:type="spellStart"/>
      <w:r w:rsidRPr="0026093A">
        <w:rPr>
          <w:rFonts w:ascii="Times New Roman" w:hAnsi="Times New Roman" w:cs="Times New Roman"/>
          <w:color w:val="333333"/>
          <w:sz w:val="24"/>
          <w:szCs w:val="24"/>
          <w:shd w:val="clear" w:color="auto" w:fill="F5F5F5"/>
        </w:rPr>
        <w:t>Shlivko</w:t>
      </w:r>
      <w:proofErr w:type="spellEnd"/>
      <w:r w:rsidRPr="0026093A">
        <w:rPr>
          <w:rFonts w:ascii="Times New Roman" w:hAnsi="Times New Roman" w:cs="Times New Roman"/>
          <w:color w:val="333333"/>
          <w:sz w:val="24"/>
          <w:szCs w:val="24"/>
          <w:shd w:val="clear" w:color="auto" w:fill="F5F5F5"/>
        </w:rPr>
        <w:t xml:space="preserve">, A. (2016). Reality Television Programs Are Associated With Illegal Drug Use and Prescription Drug Misuse Among College Students. </w:t>
      </w:r>
      <w:r w:rsidRPr="0026093A">
        <w:rPr>
          <w:rFonts w:ascii="Times New Roman" w:hAnsi="Times New Roman" w:cs="Times New Roman"/>
          <w:i/>
          <w:color w:val="333333"/>
          <w:sz w:val="24"/>
          <w:szCs w:val="24"/>
          <w:shd w:val="clear" w:color="auto" w:fill="F5F5F5"/>
        </w:rPr>
        <w:t>Substance Use &amp; Misuse</w:t>
      </w:r>
      <w:r w:rsidRPr="0026093A">
        <w:rPr>
          <w:rFonts w:ascii="Times New Roman" w:hAnsi="Times New Roman" w:cs="Times New Roman"/>
          <w:color w:val="333333"/>
          <w:sz w:val="24"/>
          <w:szCs w:val="24"/>
          <w:shd w:val="clear" w:color="auto" w:fill="F5F5F5"/>
        </w:rPr>
        <w:t xml:space="preserve">, </w:t>
      </w:r>
      <w:r w:rsidRPr="0026093A">
        <w:rPr>
          <w:rFonts w:ascii="Times New Roman" w:hAnsi="Times New Roman" w:cs="Times New Roman"/>
          <w:i/>
          <w:color w:val="333333"/>
          <w:sz w:val="24"/>
          <w:szCs w:val="24"/>
          <w:shd w:val="clear" w:color="auto" w:fill="F5F5F5"/>
        </w:rPr>
        <w:t>51</w:t>
      </w:r>
      <w:r w:rsidRPr="0026093A">
        <w:rPr>
          <w:rFonts w:ascii="Times New Roman" w:hAnsi="Times New Roman" w:cs="Times New Roman"/>
          <w:color w:val="333333"/>
          <w:sz w:val="24"/>
          <w:szCs w:val="24"/>
          <w:shd w:val="clear" w:color="auto" w:fill="F5F5F5"/>
        </w:rPr>
        <w:t xml:space="preserve">(1), 62–72. </w:t>
      </w:r>
    </w:p>
    <w:p w14:paraId="0000000D" w14:textId="77777777" w:rsidR="006E7F1D" w:rsidRPr="0026093A" w:rsidRDefault="006E7F1D" w:rsidP="0026093A">
      <w:pPr>
        <w:spacing w:line="480" w:lineRule="auto"/>
        <w:ind w:firstLine="720"/>
        <w:rPr>
          <w:rFonts w:ascii="Times New Roman" w:hAnsi="Times New Roman" w:cs="Times New Roman"/>
          <w:color w:val="333333"/>
          <w:sz w:val="24"/>
          <w:szCs w:val="24"/>
          <w:shd w:val="clear" w:color="auto" w:fill="F5F5F5"/>
        </w:rPr>
      </w:pPr>
    </w:p>
    <w:p w14:paraId="0000000E" w14:textId="77777777" w:rsidR="006E7F1D" w:rsidRDefault="0026093A" w:rsidP="0026093A">
      <w:pPr>
        <w:spacing w:line="480" w:lineRule="auto"/>
        <w:ind w:firstLine="720"/>
        <w:rPr>
          <w:color w:val="333333"/>
          <w:sz w:val="20"/>
          <w:szCs w:val="20"/>
          <w:shd w:val="clear" w:color="auto" w:fill="F5F5F5"/>
        </w:rPr>
      </w:pPr>
      <w:hyperlink r:id="rId4">
        <w:r w:rsidRPr="0026093A">
          <w:rPr>
            <w:rFonts w:ascii="Times New Roman" w:hAnsi="Times New Roman" w:cs="Times New Roman"/>
            <w:color w:val="1155CC"/>
            <w:sz w:val="24"/>
            <w:szCs w:val="24"/>
            <w:u w:val="single"/>
            <w:shd w:val="clear" w:color="auto" w:fill="F5F5F5"/>
          </w:rPr>
          <w:t>https://tricitiestaskforce.files.wordpress.com/2016/05/continuum-of-substance-abuse1.pdf</w:t>
        </w:r>
      </w:hyperlink>
    </w:p>
    <w:sectPr w:rsidR="006E7F1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7F1D"/>
    <w:rsid w:val="0026093A"/>
    <w:rsid w:val="006E7F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F19E76"/>
  <w15:docId w15:val="{4606E236-1836-184E-8171-206B13A8D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ricitiestaskforce.files.wordpress.com/2016/05/continuum-of-substance-abuse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676</Words>
  <Characters>3856</Characters>
  <Application>Microsoft Office Word</Application>
  <DocSecurity>0</DocSecurity>
  <Lines>32</Lines>
  <Paragraphs>9</Paragraphs>
  <ScaleCrop>false</ScaleCrop>
  <Company/>
  <LinksUpToDate>false</LinksUpToDate>
  <CharactersWithSpaces>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Cindy Barrios</cp:lastModifiedBy>
  <cp:revision>2</cp:revision>
  <dcterms:created xsi:type="dcterms:W3CDTF">2019-12-09T22:30:00Z</dcterms:created>
  <dcterms:modified xsi:type="dcterms:W3CDTF">2019-12-09T22:33:00Z</dcterms:modified>
</cp:coreProperties>
</file>